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44" w:rsidRDefault="00592544" w:rsidP="00592544">
      <w:pPr>
        <w:rPr>
          <w:rFonts w:cs="Times New Roman"/>
          <w:b/>
          <w:sz w:val="32"/>
        </w:rPr>
      </w:pPr>
      <w:r w:rsidRPr="00592544">
        <w:rPr>
          <w:rFonts w:cs="Times New Roman"/>
          <w:b/>
          <w:sz w:val="32"/>
        </w:rPr>
        <w:t xml:space="preserve">Chapitre 7 – Application 3 – Document 3 </w:t>
      </w:r>
      <w:bookmarkStart w:id="0" w:name="_GoBack"/>
      <w:bookmarkEnd w:id="0"/>
    </w:p>
    <w:p w:rsidR="00592544" w:rsidRDefault="00827E51" w:rsidP="00827E51">
      <w:pPr>
        <w:rPr>
          <w:b/>
          <w:color w:val="00B6BE"/>
          <w:sz w:val="26"/>
        </w:rPr>
      </w:pPr>
      <w:r w:rsidRPr="00330C0E">
        <w:rPr>
          <w:b/>
          <w:color w:val="00B6BE"/>
          <w:sz w:val="26"/>
        </w:rPr>
        <w:t>Article soumis</w:t>
      </w:r>
    </w:p>
    <w:p w:rsidR="00827E51" w:rsidRPr="00592544" w:rsidRDefault="00827E51" w:rsidP="00827E51">
      <w:pPr>
        <w:rPr>
          <w:rFonts w:cs="Times New Roman"/>
          <w:b/>
          <w:sz w:val="32"/>
        </w:rPr>
      </w:pPr>
    </w:p>
    <w:p w:rsidR="001A16E1" w:rsidRPr="00827E51" w:rsidRDefault="001A16E1" w:rsidP="00827E51">
      <w:pPr>
        <w:spacing w:line="240" w:lineRule="auto"/>
        <w:ind w:left="565"/>
        <w:jc w:val="center"/>
        <w:rPr>
          <w:rFonts w:cs="Times New Roman"/>
          <w:b/>
          <w:color w:val="C45911" w:themeColor="accent2" w:themeShade="BF"/>
          <w:sz w:val="28"/>
        </w:rPr>
      </w:pPr>
      <w:r w:rsidRPr="00827E51">
        <w:rPr>
          <w:rFonts w:cs="Times New Roman"/>
          <w:b/>
          <w:color w:val="C45911" w:themeColor="accent2" w:themeShade="BF"/>
          <w:sz w:val="28"/>
        </w:rPr>
        <w:t xml:space="preserve">La mise en place d’un système </w:t>
      </w:r>
      <w:proofErr w:type="spellStart"/>
      <w:r w:rsidRPr="00827E51">
        <w:rPr>
          <w:rFonts w:cs="Times New Roman"/>
          <w:b/>
          <w:color w:val="C45911" w:themeColor="accent2" w:themeShade="BF"/>
          <w:sz w:val="28"/>
        </w:rPr>
        <w:t>aquaponique</w:t>
      </w:r>
      <w:proofErr w:type="spellEnd"/>
      <w:r w:rsidRPr="00827E51">
        <w:rPr>
          <w:rFonts w:cs="Times New Roman"/>
          <w:b/>
          <w:color w:val="C45911" w:themeColor="accent2" w:themeShade="BF"/>
          <w:sz w:val="28"/>
        </w:rPr>
        <w:t xml:space="preserve"> à domicile</w:t>
      </w:r>
    </w:p>
    <w:p w:rsidR="001A16E1" w:rsidRPr="00827E51" w:rsidRDefault="001A16E1" w:rsidP="00827E51">
      <w:pPr>
        <w:pStyle w:val="Paragraphedeliste"/>
        <w:tabs>
          <w:tab w:val="left" w:pos="2017"/>
        </w:tabs>
        <w:spacing w:before="121"/>
        <w:ind w:left="0" w:firstLine="0"/>
        <w:jc w:val="both"/>
        <w:rPr>
          <w:rFonts w:asciiTheme="minorHAnsi" w:hAnsiTheme="minorHAnsi" w:cs="Times New Roman"/>
          <w:b/>
          <w:color w:val="C45911" w:themeColor="accent2" w:themeShade="BF"/>
          <w:lang w:val="fr-FR"/>
        </w:rPr>
      </w:pPr>
      <w:r w:rsidRPr="00827E51">
        <w:rPr>
          <w:rFonts w:asciiTheme="minorHAnsi" w:hAnsiTheme="minorHAnsi" w:cs="Times New Roman"/>
          <w:b/>
          <w:color w:val="C45911" w:themeColor="accent2" w:themeShade="BF"/>
          <w:lang w:val="fr-FR"/>
        </w:rPr>
        <w:t>I. L’écosystème</w:t>
      </w:r>
    </w:p>
    <w:p w:rsidR="001A16E1" w:rsidRPr="00827E51" w:rsidRDefault="001A16E1" w:rsidP="00827E51">
      <w:pPr>
        <w:spacing w:line="240" w:lineRule="auto"/>
        <w:jc w:val="both"/>
        <w:rPr>
          <w:rFonts w:cs="Times New Roman"/>
          <w:color w:val="231F20"/>
        </w:rPr>
      </w:pPr>
      <w:r w:rsidRPr="00827E51">
        <w:rPr>
          <w:rFonts w:cs="Times New Roman"/>
          <w:color w:val="231F20"/>
        </w:rPr>
        <w:t xml:space="preserve">L’écosystème est un meuble, de la taille d’une bibliothèque, qui peut être utilisé en intérieur à la maison pour cultiver des plantes aromatiques dans votre maison sans effort. </w:t>
      </w:r>
      <w:proofErr w:type="spellStart"/>
      <w:r w:rsidRPr="00827E51">
        <w:rPr>
          <w:rFonts w:cs="Times New Roman"/>
          <w:i/>
          <w:color w:val="231F20"/>
        </w:rPr>
        <w:t>It’s</w:t>
      </w:r>
      <w:proofErr w:type="spellEnd"/>
      <w:r w:rsidRPr="00827E51">
        <w:rPr>
          <w:rFonts w:cs="Times New Roman"/>
          <w:i/>
          <w:color w:val="231F20"/>
        </w:rPr>
        <w:t xml:space="preserve"> </w:t>
      </w:r>
      <w:proofErr w:type="spellStart"/>
      <w:r w:rsidRPr="00827E51">
        <w:rPr>
          <w:rFonts w:cs="Times New Roman"/>
          <w:i/>
          <w:color w:val="231F20"/>
        </w:rPr>
        <w:t>so</w:t>
      </w:r>
      <w:proofErr w:type="spellEnd"/>
      <w:r w:rsidRPr="00827E51">
        <w:rPr>
          <w:rFonts w:cs="Times New Roman"/>
          <w:i/>
          <w:color w:val="231F20"/>
        </w:rPr>
        <w:t xml:space="preserve"> </w:t>
      </w:r>
      <w:proofErr w:type="spellStart"/>
      <w:proofErr w:type="gramStart"/>
      <w:r w:rsidRPr="00827E51">
        <w:rPr>
          <w:rFonts w:cs="Times New Roman"/>
          <w:i/>
          <w:color w:val="231F20"/>
        </w:rPr>
        <w:t>funny</w:t>
      </w:r>
      <w:proofErr w:type="spellEnd"/>
      <w:r w:rsidRPr="00827E51">
        <w:rPr>
          <w:rFonts w:cs="Times New Roman"/>
          <w:i/>
          <w:color w:val="231F20"/>
        </w:rPr>
        <w:t>!</w:t>
      </w:r>
      <w:proofErr w:type="gramEnd"/>
      <w:r w:rsidRPr="00827E51">
        <w:rPr>
          <w:rFonts w:cs="Times New Roman"/>
          <w:i/>
          <w:color w:val="231F20"/>
        </w:rPr>
        <w:t xml:space="preserve"> </w:t>
      </w:r>
    </w:p>
    <w:p w:rsidR="001A16E1" w:rsidRPr="00827E51" w:rsidRDefault="001A16E1" w:rsidP="00827E51">
      <w:pPr>
        <w:pStyle w:val="Paragraphedeliste"/>
        <w:tabs>
          <w:tab w:val="left" w:pos="2017"/>
        </w:tabs>
        <w:spacing w:before="121"/>
        <w:ind w:left="0" w:firstLine="0"/>
        <w:jc w:val="both"/>
        <w:rPr>
          <w:rFonts w:asciiTheme="minorHAnsi" w:hAnsiTheme="minorHAnsi" w:cs="Times New Roman"/>
          <w:b/>
          <w:color w:val="C45911" w:themeColor="accent2" w:themeShade="BF"/>
          <w:lang w:val="fr-FR"/>
        </w:rPr>
      </w:pPr>
      <w:r w:rsidRPr="00827E51">
        <w:rPr>
          <w:rFonts w:asciiTheme="minorHAnsi" w:hAnsiTheme="minorHAnsi" w:cs="Times New Roman"/>
          <w:b/>
          <w:color w:val="C45911" w:themeColor="accent2" w:themeShade="BF"/>
          <w:lang w:val="fr-FR"/>
        </w:rPr>
        <w:t>II. Le système de l’</w:t>
      </w:r>
      <w:proofErr w:type="spellStart"/>
      <w:r w:rsidRPr="00827E51">
        <w:rPr>
          <w:rFonts w:asciiTheme="minorHAnsi" w:hAnsiTheme="minorHAnsi" w:cs="Times New Roman"/>
          <w:b/>
          <w:color w:val="C45911" w:themeColor="accent2" w:themeShade="BF"/>
          <w:lang w:val="fr-FR"/>
        </w:rPr>
        <w:t>aquaponie</w:t>
      </w:r>
      <w:proofErr w:type="spellEnd"/>
      <w:r w:rsidRPr="00827E51">
        <w:rPr>
          <w:rFonts w:asciiTheme="minorHAnsi" w:hAnsiTheme="minorHAnsi" w:cs="Times New Roman"/>
          <w:b/>
          <w:color w:val="C45911" w:themeColor="accent2" w:themeShade="BF"/>
          <w:lang w:val="fr-FR"/>
        </w:rPr>
        <w:t xml:space="preserve"> </w:t>
      </w:r>
    </w:p>
    <w:p w:rsidR="001A16E1" w:rsidRPr="00827E51" w:rsidRDefault="001A16E1" w:rsidP="00827E51">
      <w:pPr>
        <w:spacing w:line="240" w:lineRule="auto"/>
        <w:jc w:val="both"/>
        <w:rPr>
          <w:rFonts w:cs="Times New Roman"/>
          <w:color w:val="231F20"/>
        </w:rPr>
      </w:pPr>
      <w:r w:rsidRPr="00827E51">
        <w:rPr>
          <w:rFonts w:cs="Times New Roman"/>
          <w:color w:val="231F20"/>
        </w:rPr>
        <w:t xml:space="preserve">La culture </w:t>
      </w:r>
      <w:proofErr w:type="spellStart"/>
      <w:r w:rsidRPr="00827E51">
        <w:rPr>
          <w:rFonts w:cs="Times New Roman"/>
          <w:color w:val="231F20"/>
        </w:rPr>
        <w:t>aquaponique</w:t>
      </w:r>
      <w:proofErr w:type="spellEnd"/>
      <w:r w:rsidRPr="00827E51">
        <w:rPr>
          <w:rFonts w:cs="Times New Roman"/>
          <w:color w:val="231F20"/>
        </w:rPr>
        <w:t xml:space="preserve"> comporte de nombreux avantages comparés à la culture traditionnelle.</w:t>
      </w:r>
    </w:p>
    <w:p w:rsidR="001A16E1" w:rsidRPr="00827E51" w:rsidRDefault="001A16E1" w:rsidP="00827E51">
      <w:pPr>
        <w:pStyle w:val="Paragraphedeliste"/>
        <w:tabs>
          <w:tab w:val="left" w:pos="2054"/>
        </w:tabs>
        <w:spacing w:before="60"/>
        <w:ind w:left="0" w:firstLine="0"/>
        <w:jc w:val="both"/>
        <w:rPr>
          <w:rFonts w:asciiTheme="minorHAnsi" w:hAnsiTheme="minorHAnsi" w:cs="Times New Roman"/>
          <w:b/>
          <w:lang w:val="fr-FR"/>
        </w:rPr>
      </w:pPr>
      <w:r w:rsidRPr="00827E51">
        <w:rPr>
          <w:rFonts w:asciiTheme="minorHAnsi" w:hAnsiTheme="minorHAnsi" w:cs="Times New Roman"/>
          <w:b/>
          <w:color w:val="231F20"/>
          <w:lang w:val="fr-FR"/>
        </w:rPr>
        <w:t>1. Principe</w:t>
      </w:r>
    </w:p>
    <w:p w:rsidR="001A16E1" w:rsidRPr="00827E51" w:rsidRDefault="001A16E1" w:rsidP="00827E51">
      <w:pPr>
        <w:spacing w:line="240" w:lineRule="auto"/>
        <w:jc w:val="both"/>
        <w:rPr>
          <w:rFonts w:cs="Times New Roman"/>
          <w:color w:val="231F20"/>
        </w:rPr>
      </w:pPr>
      <w:r w:rsidRPr="00827E51">
        <w:rPr>
          <w:rFonts w:cs="Times New Roman"/>
          <w:color w:val="231F20"/>
        </w:rPr>
        <w:t>Le système de l’</w:t>
      </w:r>
      <w:proofErr w:type="spellStart"/>
      <w:r w:rsidRPr="00827E51">
        <w:rPr>
          <w:rFonts w:cs="Times New Roman"/>
          <w:color w:val="231F20"/>
        </w:rPr>
        <w:t>aquaponie</w:t>
      </w:r>
      <w:proofErr w:type="spellEnd"/>
      <w:r w:rsidRPr="00827E51">
        <w:rPr>
          <w:rFonts w:cs="Times New Roman"/>
          <w:color w:val="231F20"/>
        </w:rPr>
        <w:t xml:space="preserve"> recycle les excréments des poissons en engrais pour nourrir les plantes. Les plantes filtrent l’eau avec leurs racines pour la rendre propre aux poissons !</w:t>
      </w:r>
    </w:p>
    <w:p w:rsidR="001A16E1" w:rsidRPr="00827E51" w:rsidRDefault="001A16E1" w:rsidP="00827E51">
      <w:pPr>
        <w:pStyle w:val="Paragraphedeliste"/>
        <w:tabs>
          <w:tab w:val="left" w:pos="2054"/>
        </w:tabs>
        <w:spacing w:before="61"/>
        <w:ind w:left="0" w:firstLine="0"/>
        <w:jc w:val="both"/>
        <w:rPr>
          <w:rFonts w:asciiTheme="minorHAnsi" w:hAnsiTheme="minorHAnsi" w:cs="Times New Roman"/>
          <w:b/>
          <w:color w:val="231F20"/>
          <w:lang w:val="fr-FR"/>
        </w:rPr>
      </w:pPr>
      <w:r w:rsidRPr="00827E51">
        <w:rPr>
          <w:rFonts w:asciiTheme="minorHAnsi" w:hAnsiTheme="minorHAnsi" w:cs="Times New Roman"/>
          <w:noProof/>
          <w:color w:val="231F20"/>
          <w:lang w:val="fr-FR" w:eastAsia="fr-FR"/>
        </w:rPr>
        <w:drawing>
          <wp:anchor distT="0" distB="0" distL="114300" distR="114300" simplePos="0" relativeHeight="251658240" behindDoc="0" locked="0" layoutInCell="1" allowOverlap="1" wp14:anchorId="5913A25F" wp14:editId="6148F213">
            <wp:simplePos x="0" y="0"/>
            <wp:positionH relativeFrom="margin">
              <wp:posOffset>4458759</wp:posOffset>
            </wp:positionH>
            <wp:positionV relativeFrom="paragraph">
              <wp:posOffset>59690</wp:posOffset>
            </wp:positionV>
            <wp:extent cx="1362710" cy="2425065"/>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62710" cy="2425065"/>
                    </a:xfrm>
                    <a:prstGeom prst="rect">
                      <a:avLst/>
                    </a:prstGeom>
                  </pic:spPr>
                </pic:pic>
              </a:graphicData>
            </a:graphic>
            <wp14:sizeRelH relativeFrom="page">
              <wp14:pctWidth>0</wp14:pctWidth>
            </wp14:sizeRelH>
            <wp14:sizeRelV relativeFrom="page">
              <wp14:pctHeight>0</wp14:pctHeight>
            </wp14:sizeRelV>
          </wp:anchor>
        </w:drawing>
      </w:r>
      <w:r w:rsidRPr="00827E51">
        <w:rPr>
          <w:rFonts w:asciiTheme="minorHAnsi" w:hAnsiTheme="minorHAnsi" w:cs="Times New Roman"/>
          <w:b/>
          <w:color w:val="231F20"/>
          <w:lang w:val="fr-FR"/>
        </w:rPr>
        <w:t>2. Avantages</w:t>
      </w:r>
    </w:p>
    <w:p w:rsidR="00827E51" w:rsidRPr="00827E51" w:rsidRDefault="00827E51" w:rsidP="00827E51">
      <w:pPr>
        <w:tabs>
          <w:tab w:val="left" w:pos="894"/>
        </w:tabs>
        <w:spacing w:after="0" w:line="240" w:lineRule="auto"/>
        <w:ind w:left="708"/>
        <w:rPr>
          <w:b/>
          <w:color w:val="231F20"/>
        </w:rPr>
      </w:pPr>
      <w:r w:rsidRPr="00827E51">
        <w:rPr>
          <w:b/>
          <w:color w:val="231F20"/>
        </w:rPr>
        <w:t xml:space="preserve">a) </w:t>
      </w:r>
      <w:r w:rsidRPr="00827E51">
        <w:rPr>
          <w:b/>
          <w:color w:val="231F20"/>
        </w:rPr>
        <w:t>Économise de l’espace</w:t>
      </w:r>
      <w:r w:rsidRPr="00827E51">
        <w:rPr>
          <w:b/>
          <w:color w:val="231F20"/>
        </w:rPr>
        <w:t xml:space="preserve"> </w:t>
      </w:r>
    </w:p>
    <w:p w:rsidR="001A16E1" w:rsidRPr="00827E51" w:rsidRDefault="001A16E1" w:rsidP="00827E51">
      <w:pPr>
        <w:spacing w:after="0" w:line="240" w:lineRule="auto"/>
        <w:jc w:val="both"/>
        <w:rPr>
          <w:rFonts w:cs="Times New Roman"/>
          <w:color w:val="231F20"/>
        </w:rPr>
      </w:pPr>
      <w:r w:rsidRPr="00827E51">
        <w:rPr>
          <w:rFonts w:cs="Times New Roman"/>
          <w:color w:val="231F20"/>
        </w:rPr>
        <w:t>Voici les principaux avantages de ce type de culture biologique.</w:t>
      </w:r>
    </w:p>
    <w:p w:rsidR="001A16E1" w:rsidRPr="00827E51" w:rsidRDefault="001A16E1" w:rsidP="00827E51">
      <w:pPr>
        <w:spacing w:after="0" w:line="240" w:lineRule="auto"/>
        <w:ind w:right="2"/>
        <w:jc w:val="both"/>
        <w:rPr>
          <w:rFonts w:cs="Times New Roman"/>
          <w:color w:val="231F20"/>
        </w:rPr>
      </w:pPr>
      <w:r w:rsidRPr="00827E51">
        <w:rPr>
          <w:rFonts w:cs="Times New Roman"/>
          <w:color w:val="231F20"/>
        </w:rPr>
        <w:t xml:space="preserve">Un système </w:t>
      </w:r>
      <w:proofErr w:type="spellStart"/>
      <w:r w:rsidRPr="00827E51">
        <w:rPr>
          <w:rFonts w:cs="Times New Roman"/>
          <w:color w:val="231F20"/>
        </w:rPr>
        <w:t>aquaponique</w:t>
      </w:r>
      <w:proofErr w:type="spellEnd"/>
      <w:r w:rsidRPr="00827E51">
        <w:rPr>
          <w:rFonts w:cs="Times New Roman"/>
          <w:color w:val="231F20"/>
        </w:rPr>
        <w:t xml:space="preserve"> vous permet de placer des plantes plus près les unes des autres par rapport à un système classique.</w:t>
      </w:r>
    </w:p>
    <w:p w:rsidR="00827E51" w:rsidRPr="00827E51" w:rsidRDefault="00827E51" w:rsidP="00827E51">
      <w:pPr>
        <w:tabs>
          <w:tab w:val="left" w:pos="894"/>
        </w:tabs>
        <w:spacing w:after="0" w:line="240" w:lineRule="auto"/>
        <w:ind w:left="708"/>
        <w:rPr>
          <w:b/>
        </w:rPr>
      </w:pPr>
      <w:r w:rsidRPr="00827E51">
        <w:rPr>
          <w:b/>
          <w:color w:val="231F20"/>
        </w:rPr>
        <w:t>b) É</w:t>
      </w:r>
      <w:r w:rsidRPr="00827E51">
        <w:rPr>
          <w:b/>
          <w:color w:val="231F20"/>
        </w:rPr>
        <w:t>conomies</w:t>
      </w:r>
      <w:r w:rsidRPr="00827E51">
        <w:rPr>
          <w:b/>
          <w:color w:val="231F20"/>
          <w:spacing w:val="10"/>
        </w:rPr>
        <w:t xml:space="preserve"> </w:t>
      </w:r>
      <w:r w:rsidRPr="00827E51">
        <w:rPr>
          <w:b/>
          <w:color w:val="231F20"/>
        </w:rPr>
        <w:t>d’eau</w:t>
      </w:r>
    </w:p>
    <w:p w:rsidR="001A16E1" w:rsidRPr="00827E51" w:rsidRDefault="001A16E1" w:rsidP="00827E51">
      <w:pPr>
        <w:tabs>
          <w:tab w:val="left" w:pos="894"/>
        </w:tabs>
        <w:spacing w:after="0" w:line="240" w:lineRule="auto"/>
        <w:jc w:val="both"/>
        <w:rPr>
          <w:rFonts w:cs="Times New Roman"/>
          <w:color w:val="231F20"/>
        </w:rPr>
      </w:pPr>
      <w:r w:rsidRPr="00827E51">
        <w:rPr>
          <w:rFonts w:cs="Times New Roman"/>
          <w:color w:val="231F20"/>
        </w:rPr>
        <w:t xml:space="preserve">Le fait que votre système de culture </w:t>
      </w:r>
      <w:proofErr w:type="spellStart"/>
      <w:r w:rsidRPr="00827E51">
        <w:rPr>
          <w:rFonts w:cs="Times New Roman"/>
          <w:color w:val="231F20"/>
        </w:rPr>
        <w:t>aquaponique</w:t>
      </w:r>
      <w:proofErr w:type="spellEnd"/>
      <w:r w:rsidRPr="00827E51">
        <w:rPr>
          <w:rFonts w:cs="Times New Roman"/>
          <w:color w:val="231F20"/>
        </w:rPr>
        <w:t xml:space="preserve"> recycle constamment l’eau du système signifie que vous n’aurez plus jamais à arroser vos plantes.</w:t>
      </w:r>
    </w:p>
    <w:p w:rsidR="00827E51" w:rsidRPr="00827E51" w:rsidRDefault="00827E51" w:rsidP="00827E51">
      <w:pPr>
        <w:tabs>
          <w:tab w:val="left" w:pos="894"/>
        </w:tabs>
        <w:spacing w:after="0" w:line="240" w:lineRule="auto"/>
        <w:ind w:left="708"/>
        <w:rPr>
          <w:b/>
          <w:color w:val="231F20"/>
        </w:rPr>
      </w:pPr>
      <w:r w:rsidRPr="00827E51">
        <w:rPr>
          <w:b/>
          <w:color w:val="231F20"/>
        </w:rPr>
        <w:t xml:space="preserve">c) </w:t>
      </w:r>
      <w:r w:rsidRPr="00827E51">
        <w:rPr>
          <w:b/>
          <w:color w:val="231F20"/>
        </w:rPr>
        <w:t>Pas d’entretien</w:t>
      </w:r>
    </w:p>
    <w:p w:rsidR="001A16E1" w:rsidRPr="00827E51" w:rsidRDefault="001A16E1" w:rsidP="00827E51">
      <w:pPr>
        <w:spacing w:after="0" w:line="240" w:lineRule="auto"/>
        <w:ind w:right="2"/>
        <w:jc w:val="both"/>
        <w:rPr>
          <w:rFonts w:cs="Times New Roman"/>
          <w:color w:val="231F20"/>
        </w:rPr>
      </w:pPr>
      <w:r w:rsidRPr="00827E51">
        <w:rPr>
          <w:rFonts w:cs="Times New Roman"/>
          <w:color w:val="231F20"/>
        </w:rPr>
        <w:t xml:space="preserve">Une fois installé, l’écosystème est autonome et ne nécessite pas d’entretien : pas d’eau à changer ! En résumé, les systèmes de culture </w:t>
      </w:r>
      <w:proofErr w:type="spellStart"/>
      <w:r w:rsidRPr="00827E51">
        <w:rPr>
          <w:rFonts w:cs="Times New Roman"/>
          <w:color w:val="231F20"/>
        </w:rPr>
        <w:t>aquaponique</w:t>
      </w:r>
      <w:proofErr w:type="spellEnd"/>
      <w:r w:rsidRPr="00827E51">
        <w:rPr>
          <w:rFonts w:cs="Times New Roman"/>
          <w:color w:val="231F20"/>
        </w:rPr>
        <w:t xml:space="preserve"> offrent de nombreux avantages. C’est un système de jardinage beaucoup plus productif et économique que le traditionnel. Toute personne intéressée par un jardinage sain et productif, devrait envisager d’avoir un système </w:t>
      </w:r>
      <w:proofErr w:type="spellStart"/>
      <w:r w:rsidRPr="00827E51">
        <w:rPr>
          <w:rFonts w:cs="Times New Roman"/>
          <w:color w:val="231F20"/>
        </w:rPr>
        <w:t>aquaponique</w:t>
      </w:r>
      <w:proofErr w:type="spellEnd"/>
      <w:r w:rsidRPr="00827E51">
        <w:rPr>
          <w:rFonts w:cs="Times New Roman"/>
          <w:color w:val="231F20"/>
        </w:rPr>
        <w:t xml:space="preserve"> à la maison.</w:t>
      </w:r>
    </w:p>
    <w:p w:rsidR="001A16E1" w:rsidRPr="00827E51" w:rsidRDefault="001A16E1" w:rsidP="00827E51">
      <w:pPr>
        <w:spacing w:line="240" w:lineRule="auto"/>
        <w:ind w:right="2"/>
        <w:jc w:val="both"/>
        <w:rPr>
          <w:rFonts w:cs="Times New Roman"/>
          <w:color w:val="FF0000"/>
          <w:sz w:val="24"/>
          <w:szCs w:val="24"/>
        </w:rPr>
      </w:pPr>
    </w:p>
    <w:sectPr w:rsidR="001A16E1" w:rsidRPr="00827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1C01"/>
    <w:multiLevelType w:val="hybridMultilevel"/>
    <w:tmpl w:val="EFFC49BA"/>
    <w:lvl w:ilvl="0" w:tplc="780CD536">
      <w:start w:val="1"/>
      <w:numFmt w:val="lowerLetter"/>
      <w:lvlText w:val="%1)"/>
      <w:lvlJc w:val="left"/>
      <w:pPr>
        <w:ind w:left="882" w:hanging="245"/>
        <w:jc w:val="left"/>
      </w:pPr>
      <w:rPr>
        <w:rFonts w:ascii="Trebuchet MS" w:eastAsia="Trebuchet MS" w:hAnsi="Trebuchet MS" w:cs="Trebuchet MS" w:hint="default"/>
        <w:b/>
        <w:bCs/>
        <w:color w:val="231F20"/>
        <w:w w:val="102"/>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E62A9F"/>
    <w:multiLevelType w:val="hybridMultilevel"/>
    <w:tmpl w:val="8376ABF6"/>
    <w:lvl w:ilvl="0" w:tplc="9BC2CDAA">
      <w:start w:val="13"/>
      <w:numFmt w:val="upperLetter"/>
      <w:lvlText w:val="%1."/>
      <w:lvlJc w:val="left"/>
      <w:pPr>
        <w:ind w:left="408" w:hanging="254"/>
        <w:jc w:val="left"/>
      </w:pPr>
      <w:rPr>
        <w:rFonts w:ascii="Trebuchet MS" w:eastAsia="Trebuchet MS" w:hAnsi="Trebuchet MS" w:cs="Trebuchet MS" w:hint="default"/>
        <w:b/>
        <w:bCs/>
        <w:color w:val="883F98"/>
        <w:spacing w:val="-1"/>
        <w:w w:val="88"/>
        <w:sz w:val="20"/>
        <w:szCs w:val="20"/>
      </w:rPr>
    </w:lvl>
    <w:lvl w:ilvl="1" w:tplc="780CD536">
      <w:start w:val="1"/>
      <w:numFmt w:val="lowerLetter"/>
      <w:lvlText w:val="%2)"/>
      <w:lvlJc w:val="left"/>
      <w:pPr>
        <w:ind w:left="882" w:hanging="245"/>
        <w:jc w:val="left"/>
      </w:pPr>
      <w:rPr>
        <w:rFonts w:ascii="Trebuchet MS" w:eastAsia="Trebuchet MS" w:hAnsi="Trebuchet MS" w:cs="Trebuchet MS" w:hint="default"/>
        <w:b/>
        <w:bCs/>
        <w:color w:val="231F20"/>
        <w:w w:val="102"/>
        <w:sz w:val="20"/>
        <w:szCs w:val="20"/>
      </w:rPr>
    </w:lvl>
    <w:lvl w:ilvl="2" w:tplc="0CE643EA">
      <w:numFmt w:val="bullet"/>
      <w:lvlText w:val="•"/>
      <w:lvlJc w:val="left"/>
      <w:pPr>
        <w:ind w:left="830" w:hanging="245"/>
      </w:pPr>
      <w:rPr>
        <w:rFonts w:hint="default"/>
      </w:rPr>
    </w:lvl>
    <w:lvl w:ilvl="3" w:tplc="DBC46F64">
      <w:numFmt w:val="bullet"/>
      <w:lvlText w:val="•"/>
      <w:lvlJc w:val="left"/>
      <w:pPr>
        <w:ind w:left="780" w:hanging="245"/>
      </w:pPr>
      <w:rPr>
        <w:rFonts w:hint="default"/>
      </w:rPr>
    </w:lvl>
    <w:lvl w:ilvl="4" w:tplc="AB4C2980">
      <w:numFmt w:val="bullet"/>
      <w:lvlText w:val="•"/>
      <w:lvlJc w:val="left"/>
      <w:pPr>
        <w:ind w:left="730" w:hanging="245"/>
      </w:pPr>
      <w:rPr>
        <w:rFonts w:hint="default"/>
      </w:rPr>
    </w:lvl>
    <w:lvl w:ilvl="5" w:tplc="90A80ED0">
      <w:numFmt w:val="bullet"/>
      <w:lvlText w:val="•"/>
      <w:lvlJc w:val="left"/>
      <w:pPr>
        <w:ind w:left="680" w:hanging="245"/>
      </w:pPr>
      <w:rPr>
        <w:rFonts w:hint="default"/>
      </w:rPr>
    </w:lvl>
    <w:lvl w:ilvl="6" w:tplc="811A42FE">
      <w:numFmt w:val="bullet"/>
      <w:lvlText w:val="•"/>
      <w:lvlJc w:val="left"/>
      <w:pPr>
        <w:ind w:left="630" w:hanging="245"/>
      </w:pPr>
      <w:rPr>
        <w:rFonts w:hint="default"/>
      </w:rPr>
    </w:lvl>
    <w:lvl w:ilvl="7" w:tplc="9B56D636">
      <w:numFmt w:val="bullet"/>
      <w:lvlText w:val="•"/>
      <w:lvlJc w:val="left"/>
      <w:pPr>
        <w:ind w:left="580" w:hanging="245"/>
      </w:pPr>
      <w:rPr>
        <w:rFonts w:hint="default"/>
      </w:rPr>
    </w:lvl>
    <w:lvl w:ilvl="8" w:tplc="756AF4BE">
      <w:numFmt w:val="bullet"/>
      <w:lvlText w:val="•"/>
      <w:lvlJc w:val="left"/>
      <w:pPr>
        <w:ind w:left="530" w:hanging="245"/>
      </w:pPr>
      <w:rPr>
        <w:rFonts w:hint="default"/>
      </w:rPr>
    </w:lvl>
  </w:abstractNum>
  <w:abstractNum w:abstractNumId="2" w15:restartNumberingAfterBreak="0">
    <w:nsid w:val="205A63D7"/>
    <w:multiLevelType w:val="hybridMultilevel"/>
    <w:tmpl w:val="F7AC2C42"/>
    <w:lvl w:ilvl="0" w:tplc="2B8CE27A">
      <w:start w:val="1"/>
      <w:numFmt w:val="upperRoman"/>
      <w:lvlText w:val="%1."/>
      <w:lvlJc w:val="left"/>
      <w:pPr>
        <w:ind w:left="1824" w:hanging="193"/>
      </w:pPr>
      <w:rPr>
        <w:rFonts w:ascii="Trebuchet MS" w:eastAsia="Trebuchet MS" w:hAnsi="Trebuchet MS" w:cs="Trebuchet MS" w:hint="default"/>
        <w:b/>
        <w:bCs/>
        <w:color w:val="F26522"/>
        <w:w w:val="103"/>
        <w:sz w:val="20"/>
        <w:szCs w:val="20"/>
      </w:rPr>
    </w:lvl>
    <w:lvl w:ilvl="1" w:tplc="F17E218E">
      <w:start w:val="1"/>
      <w:numFmt w:val="decimal"/>
      <w:lvlText w:val="%2."/>
      <w:lvlJc w:val="left"/>
      <w:pPr>
        <w:ind w:left="2053" w:hanging="230"/>
      </w:pPr>
      <w:rPr>
        <w:rFonts w:ascii="Trebuchet MS" w:eastAsia="Trebuchet MS" w:hAnsi="Trebuchet MS" w:cs="Trebuchet MS" w:hint="default"/>
        <w:b/>
        <w:bCs/>
        <w:color w:val="231F20"/>
        <w:w w:val="89"/>
        <w:sz w:val="20"/>
        <w:szCs w:val="20"/>
      </w:rPr>
    </w:lvl>
    <w:lvl w:ilvl="2" w:tplc="9FF4CC24">
      <w:numFmt w:val="bullet"/>
      <w:lvlText w:val="•"/>
      <w:lvlJc w:val="left"/>
      <w:pPr>
        <w:ind w:left="2326" w:hanging="230"/>
      </w:pPr>
      <w:rPr>
        <w:rFonts w:hint="default"/>
      </w:rPr>
    </w:lvl>
    <w:lvl w:ilvl="3" w:tplc="FA089AE2">
      <w:numFmt w:val="bullet"/>
      <w:lvlText w:val="•"/>
      <w:lvlJc w:val="left"/>
      <w:pPr>
        <w:ind w:left="2592" w:hanging="230"/>
      </w:pPr>
      <w:rPr>
        <w:rFonts w:hint="default"/>
      </w:rPr>
    </w:lvl>
    <w:lvl w:ilvl="4" w:tplc="3552D522">
      <w:numFmt w:val="bullet"/>
      <w:lvlText w:val="•"/>
      <w:lvlJc w:val="left"/>
      <w:pPr>
        <w:ind w:left="2858" w:hanging="230"/>
      </w:pPr>
      <w:rPr>
        <w:rFonts w:hint="default"/>
      </w:rPr>
    </w:lvl>
    <w:lvl w:ilvl="5" w:tplc="3050B90A">
      <w:numFmt w:val="bullet"/>
      <w:lvlText w:val="•"/>
      <w:lvlJc w:val="left"/>
      <w:pPr>
        <w:ind w:left="3125" w:hanging="230"/>
      </w:pPr>
      <w:rPr>
        <w:rFonts w:hint="default"/>
      </w:rPr>
    </w:lvl>
    <w:lvl w:ilvl="6" w:tplc="4EC4343C">
      <w:numFmt w:val="bullet"/>
      <w:lvlText w:val="•"/>
      <w:lvlJc w:val="left"/>
      <w:pPr>
        <w:ind w:left="3391" w:hanging="230"/>
      </w:pPr>
      <w:rPr>
        <w:rFonts w:hint="default"/>
      </w:rPr>
    </w:lvl>
    <w:lvl w:ilvl="7" w:tplc="576EA4B2">
      <w:numFmt w:val="bullet"/>
      <w:lvlText w:val="•"/>
      <w:lvlJc w:val="left"/>
      <w:pPr>
        <w:ind w:left="3657" w:hanging="230"/>
      </w:pPr>
      <w:rPr>
        <w:rFonts w:hint="default"/>
      </w:rPr>
    </w:lvl>
    <w:lvl w:ilvl="8" w:tplc="CAF6CA2E">
      <w:numFmt w:val="bullet"/>
      <w:lvlText w:val="•"/>
      <w:lvlJc w:val="left"/>
      <w:pPr>
        <w:ind w:left="3924" w:hanging="23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E1"/>
    <w:rsid w:val="001A16E1"/>
    <w:rsid w:val="0028067E"/>
    <w:rsid w:val="004C4C01"/>
    <w:rsid w:val="00592544"/>
    <w:rsid w:val="005B2D0F"/>
    <w:rsid w:val="005D3672"/>
    <w:rsid w:val="0068448B"/>
    <w:rsid w:val="00827E51"/>
    <w:rsid w:val="00B96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D16C"/>
  <w15:chartTrackingRefBased/>
  <w15:docId w15:val="{6CFAA1C1-7F50-4624-A7DB-98321657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Corriges-Rponses">
    <w:name w:val="CAP-Corriges-Réponses"/>
    <w:basedOn w:val="Normal"/>
    <w:qFormat/>
    <w:rsid w:val="001A16E1"/>
    <w:pPr>
      <w:tabs>
        <w:tab w:val="left" w:leader="dot" w:pos="9072"/>
      </w:tabs>
      <w:spacing w:before="60" w:after="40" w:line="240" w:lineRule="auto"/>
      <w:jc w:val="both"/>
    </w:pPr>
    <w:rPr>
      <w:rFonts w:eastAsia="Calibri" w:cs="Arial"/>
      <w:color w:val="000000" w:themeColor="text1"/>
    </w:rPr>
  </w:style>
  <w:style w:type="paragraph" w:styleId="Paragraphedeliste">
    <w:name w:val="List Paragraph"/>
    <w:basedOn w:val="Normal"/>
    <w:uiPriority w:val="1"/>
    <w:qFormat/>
    <w:rsid w:val="001A16E1"/>
    <w:pPr>
      <w:widowControl w:val="0"/>
      <w:autoSpaceDE w:val="0"/>
      <w:autoSpaceDN w:val="0"/>
      <w:spacing w:after="0" w:line="240" w:lineRule="auto"/>
      <w:ind w:left="559" w:hanging="31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Wlodarczyk.Sara</dc:creator>
  <cp:keywords/>
  <dc:description/>
  <cp:lastModifiedBy>Wlodarczyk.Sara</cp:lastModifiedBy>
  <cp:revision>2</cp:revision>
  <dcterms:created xsi:type="dcterms:W3CDTF">2018-07-23T16:30:00Z</dcterms:created>
  <dcterms:modified xsi:type="dcterms:W3CDTF">2018-07-23T16:46:00Z</dcterms:modified>
</cp:coreProperties>
</file>