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09" w:rsidRPr="00860053" w:rsidRDefault="00AC5809" w:rsidP="00AC5809">
      <w:pPr>
        <w:pStyle w:val="StyleTextecourant"/>
        <w:ind w:left="720"/>
        <w:jc w:val="center"/>
        <w:rPr>
          <w:b/>
        </w:rPr>
      </w:pPr>
      <w:r w:rsidRPr="00860053">
        <w:rPr>
          <w:rFonts w:eastAsia="Calibri"/>
          <w:b/>
        </w:rPr>
        <w:t>CONTRAT DE TRAVAIL À DURÉE DÉTERMINÉE</w:t>
      </w:r>
    </w:p>
    <w:p w:rsidR="00AC5809" w:rsidRPr="003362B9" w:rsidRDefault="00AC5809" w:rsidP="00AC5809">
      <w:pPr>
        <w:pStyle w:val="StyleTextecourant"/>
        <w:spacing w:before="120" w:after="120"/>
        <w:rPr>
          <w:rFonts w:ascii="Arial" w:eastAsia="Calibri" w:hAnsi="Arial" w:cs="Arial"/>
          <w:szCs w:val="22"/>
          <w:lang w:eastAsia="en-US"/>
        </w:rPr>
      </w:pPr>
    </w:p>
    <w:p w:rsidR="00AC5809" w:rsidRDefault="00AC5809" w:rsidP="00AC5809">
      <w:pPr>
        <w:pStyle w:val="StyleTextecourant"/>
        <w:spacing w:before="120" w:after="120"/>
      </w:pPr>
      <w:r>
        <w:t>ENTRE LES SOUSSIGNÉS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</w:pPr>
      <w:r w:rsidRPr="00E54F46">
        <w:rPr>
          <w:szCs w:val="22"/>
        </w:rPr>
        <w:t>La société</w:t>
      </w:r>
      <w:r w:rsidR="00E54F46">
        <w:rPr>
          <w:szCs w:val="22"/>
        </w:rP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</w:t>
      </w:r>
      <w:proofErr w:type="gramStart"/>
      <w:r w:rsidR="00E54F46" w:rsidRPr="00E54F46">
        <w:rPr>
          <w:szCs w:val="22"/>
          <w:shd w:val="clear" w:color="auto" w:fill="D9D9D9" w:themeFill="background1" w:themeFillShade="D9"/>
        </w:rPr>
        <w:t xml:space="preserve">  </w:t>
      </w:r>
      <w:r w:rsidRPr="00E54F46">
        <w:rPr>
          <w:szCs w:val="22"/>
        </w:rPr>
        <w:t>,</w:t>
      </w:r>
      <w:proofErr w:type="gramEnd"/>
      <w:r w:rsidRPr="00E54F46">
        <w:rPr>
          <w:szCs w:val="22"/>
        </w:rPr>
        <w:t xml:space="preserve"> dont le siège social</w:t>
      </w:r>
      <w:r>
        <w:t xml:space="preserve"> est situé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  </w:t>
      </w:r>
      <w:r w:rsidR="00E54F46">
        <w:rPr>
          <w:szCs w:val="22"/>
          <w:shd w:val="clear" w:color="auto" w:fill="D9D9D9" w:themeFill="background1" w:themeFillShade="D9"/>
        </w:rPr>
        <w:t>.</w:t>
      </w:r>
    </w:p>
    <w:p w:rsidR="00AC5809" w:rsidRDefault="00AC5809" w:rsidP="00AC5809">
      <w:pPr>
        <w:pStyle w:val="StyleTextecourant"/>
        <w:spacing w:before="120" w:after="120"/>
      </w:pPr>
      <w:r>
        <w:t xml:space="preserve">Numéro SIRET :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</w:t>
      </w:r>
      <w:proofErr w:type="gramStart"/>
      <w:r w:rsidR="00E54F46" w:rsidRPr="00E54F46">
        <w:rPr>
          <w:szCs w:val="22"/>
          <w:shd w:val="clear" w:color="auto" w:fill="D9D9D9" w:themeFill="background1" w:themeFillShade="D9"/>
        </w:rPr>
        <w:t xml:space="preserve">  </w:t>
      </w:r>
      <w:r w:rsidR="00E54F46">
        <w:rPr>
          <w:szCs w:val="22"/>
          <w:shd w:val="clear" w:color="auto" w:fill="D9D9D9" w:themeFill="background1" w:themeFillShade="D9"/>
        </w:rPr>
        <w:t>.</w:t>
      </w:r>
      <w:proofErr w:type="gramEnd"/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</w:pPr>
      <w:proofErr w:type="gramStart"/>
      <w:r>
        <w:t>d’une</w:t>
      </w:r>
      <w:proofErr w:type="gramEnd"/>
      <w:r>
        <w:t xml:space="preserve"> part,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</w:pPr>
      <w:proofErr w:type="gramStart"/>
      <w:r>
        <w:t>et</w:t>
      </w:r>
      <w:proofErr w:type="gramEnd"/>
      <w: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  </w:t>
      </w:r>
      <w:r>
        <w:t xml:space="preserve">, demeurant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  </w:t>
      </w:r>
      <w:r w:rsidR="00E54F46">
        <w:rPr>
          <w:szCs w:val="22"/>
          <w:shd w:val="clear" w:color="auto" w:fill="D9D9D9" w:themeFill="background1" w:themeFillShade="D9"/>
        </w:rPr>
        <w:t>,</w:t>
      </w:r>
    </w:p>
    <w:p w:rsidR="00AC5809" w:rsidRDefault="00AC5809" w:rsidP="00AC5809">
      <w:pPr>
        <w:pStyle w:val="StyleTextecourant"/>
        <w:spacing w:before="120" w:after="120"/>
      </w:pPr>
      <w:r>
        <w:t xml:space="preserve">Né(e) le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  </w:t>
      </w:r>
      <w:r w:rsidR="00E54F46">
        <w:rPr>
          <w:szCs w:val="22"/>
          <w:shd w:val="clear" w:color="auto" w:fill="D9D9D9" w:themeFill="background1" w:themeFillShade="D9"/>
        </w:rPr>
        <w:t xml:space="preserve">  </w:t>
      </w:r>
      <w:r w:rsidR="00E54F46" w:rsidRPr="00E54F46">
        <w:rPr>
          <w:shd w:val="clear" w:color="auto" w:fill="FFFFFF" w:themeFill="background1"/>
        </w:rPr>
        <w:t xml:space="preserve"> </w:t>
      </w:r>
      <w:r w:rsidRPr="00E54F46">
        <w:rPr>
          <w:shd w:val="clear" w:color="auto" w:fill="FFFFFF" w:themeFill="background1"/>
        </w:rPr>
        <w:t>à</w:t>
      </w:r>
      <w:r w:rsidR="00E54F46" w:rsidRPr="00E54F46">
        <w:rPr>
          <w:shd w:val="clear" w:color="auto" w:fill="FFFFFF" w:themeFill="background1"/>
        </w:rPr>
        <w:t xml:space="preserve"> </w:t>
      </w:r>
      <w:r w:rsidRPr="00CD0181">
        <w:rPr>
          <w:highlight w:val="lightGray"/>
        </w:rP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</w:t>
      </w:r>
      <w:proofErr w:type="gramStart"/>
      <w:r w:rsidR="00E54F46" w:rsidRPr="00E54F46">
        <w:rPr>
          <w:szCs w:val="22"/>
          <w:shd w:val="clear" w:color="auto" w:fill="D9D9D9" w:themeFill="background1" w:themeFillShade="D9"/>
        </w:rPr>
        <w:t xml:space="preserve">  </w:t>
      </w:r>
      <w:r w:rsidR="00E54F46">
        <w:rPr>
          <w:szCs w:val="22"/>
          <w:shd w:val="clear" w:color="auto" w:fill="D9D9D9" w:themeFill="background1" w:themeFillShade="D9"/>
        </w:rPr>
        <w:t>.</w:t>
      </w:r>
      <w:proofErr w:type="gramEnd"/>
    </w:p>
    <w:p w:rsidR="00AC5809" w:rsidRDefault="00AC5809" w:rsidP="00AC5809">
      <w:pPr>
        <w:pStyle w:val="StyleTextecourant"/>
        <w:spacing w:before="120" w:after="120"/>
      </w:pPr>
      <w:r>
        <w:t xml:space="preserve">N° de Sécurité sociale : </w:t>
      </w:r>
      <w:r w:rsidR="00E54F46" w:rsidRPr="00CD0181">
        <w:rPr>
          <w:highlight w:val="lightGray"/>
        </w:rP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</w:t>
      </w:r>
      <w:proofErr w:type="gramStart"/>
      <w:r w:rsidR="00E54F46" w:rsidRPr="00E54F46">
        <w:rPr>
          <w:szCs w:val="22"/>
          <w:shd w:val="clear" w:color="auto" w:fill="D9D9D9" w:themeFill="background1" w:themeFillShade="D9"/>
        </w:rPr>
        <w:t xml:space="preserve">  </w:t>
      </w:r>
      <w:r w:rsidR="00E54F46">
        <w:rPr>
          <w:szCs w:val="22"/>
          <w:shd w:val="clear" w:color="auto" w:fill="D9D9D9" w:themeFill="background1" w:themeFillShade="D9"/>
        </w:rPr>
        <w:t>.</w:t>
      </w:r>
      <w:proofErr w:type="gramEnd"/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</w:pPr>
      <w:proofErr w:type="gramStart"/>
      <w:r>
        <w:t>d’autre</w:t>
      </w:r>
      <w:proofErr w:type="gramEnd"/>
      <w:r>
        <w:t xml:space="preserve"> part,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</w:pPr>
      <w:proofErr w:type="gramStart"/>
      <w:r>
        <w:t>il</w:t>
      </w:r>
      <w:proofErr w:type="gramEnd"/>
      <w:r>
        <w:t xml:space="preserve"> a été convenu ce qui suit :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  <w:r>
        <w:rPr>
          <w:u w:val="single"/>
        </w:rPr>
        <w:t>Article 1 – Engagement</w:t>
      </w:r>
    </w:p>
    <w:p w:rsidR="00AC5809" w:rsidRPr="003362B9" w:rsidRDefault="00AC5809" w:rsidP="00AC5809">
      <w:pPr>
        <w:pStyle w:val="StyleTextecourant"/>
        <w:spacing w:before="120" w:after="120"/>
        <w:rPr>
          <w:rFonts w:eastAsia="Calibri"/>
          <w:u w:val="single"/>
        </w:rPr>
      </w:pPr>
    </w:p>
    <w:p w:rsidR="00AC5809" w:rsidRDefault="00AC5809" w:rsidP="00AC5809">
      <w:pPr>
        <w:pStyle w:val="StyleTextecourant"/>
        <w:spacing w:before="120" w:after="120"/>
      </w:pPr>
      <w:r>
        <w:t xml:space="preserve">La société </w:t>
      </w:r>
      <w:r w:rsidR="00E54F46" w:rsidRPr="00CD0181">
        <w:rPr>
          <w:highlight w:val="lightGray"/>
        </w:rP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  </w:t>
      </w:r>
      <w:r>
        <w:t xml:space="preserve"> engage </w:t>
      </w:r>
      <w:r w:rsidR="00E54F46" w:rsidRPr="00CD0181">
        <w:rPr>
          <w:highlight w:val="lightGray"/>
        </w:rP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</w:t>
      </w:r>
      <w:proofErr w:type="gramStart"/>
      <w:r w:rsidR="00E54F46" w:rsidRPr="00E54F46">
        <w:rPr>
          <w:szCs w:val="22"/>
          <w:shd w:val="clear" w:color="auto" w:fill="D9D9D9" w:themeFill="background1" w:themeFillShade="D9"/>
        </w:rPr>
        <w:t xml:space="preserve">  </w:t>
      </w:r>
      <w:r w:rsidRPr="00C67F66">
        <w:t>.</w:t>
      </w:r>
      <w:proofErr w:type="gramEnd"/>
    </w:p>
    <w:p w:rsidR="00AC5809" w:rsidRDefault="00AC5809" w:rsidP="00AC5809">
      <w:pPr>
        <w:pStyle w:val="StyleTextecourant"/>
        <w:spacing w:before="120" w:after="120"/>
      </w:pPr>
      <w:r>
        <w:t>Le salarié déclare formellement n’être lié à aucune entreprise et avoir quitté son précédent employeur, libre de tout engagement.</w:t>
      </w:r>
    </w:p>
    <w:p w:rsidR="00AC5809" w:rsidRDefault="00AC5809" w:rsidP="00AC5809">
      <w:pPr>
        <w:pStyle w:val="StyleTextecourant"/>
        <w:spacing w:before="120" w:after="120"/>
      </w:pPr>
      <w:r>
        <w:t>Le contrat est soumis aux dispositions du règlement intérieur et de la convention collective :</w:t>
      </w:r>
      <w:r w:rsidR="00E54F46"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</w:t>
      </w:r>
      <w:proofErr w:type="gramStart"/>
      <w:r w:rsidR="00E54F46" w:rsidRPr="00E54F46">
        <w:rPr>
          <w:szCs w:val="22"/>
          <w:shd w:val="clear" w:color="auto" w:fill="D9D9D9" w:themeFill="background1" w:themeFillShade="D9"/>
        </w:rPr>
        <w:t xml:space="preserve">  </w:t>
      </w:r>
      <w:r w:rsidRPr="00A5169C">
        <w:t>,</w:t>
      </w:r>
      <w:proofErr w:type="gramEnd"/>
      <w:r>
        <w:t xml:space="preserve"> convention qui s’appliquera sous réserve d’un changement d’activité ou de toute autre situation entraînant sa mise en cause.</w:t>
      </w:r>
    </w:p>
    <w:p w:rsidR="00AC5809" w:rsidRDefault="00AC5809" w:rsidP="00AC5809">
      <w:pPr>
        <w:pStyle w:val="StyleTextecourant"/>
        <w:spacing w:before="120" w:after="120"/>
      </w:pPr>
      <w:r>
        <w:t xml:space="preserve">La déclaration préalable à l’embauche a été réalisée auprès de l’URSSAF de </w:t>
      </w:r>
      <w:r w:rsidR="00E54F46" w:rsidRPr="00CD0181">
        <w:rPr>
          <w:highlight w:val="lightGray"/>
        </w:rP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</w:t>
      </w:r>
      <w:proofErr w:type="gramStart"/>
      <w:r w:rsidR="00E54F46" w:rsidRPr="00E54F46">
        <w:rPr>
          <w:szCs w:val="22"/>
          <w:shd w:val="clear" w:color="auto" w:fill="D9D9D9" w:themeFill="background1" w:themeFillShade="D9"/>
        </w:rPr>
        <w:t xml:space="preserve">  </w:t>
      </w:r>
      <w:r>
        <w:t>.</w:t>
      </w:r>
      <w:proofErr w:type="gramEnd"/>
    </w:p>
    <w:p w:rsidR="00AC5809" w:rsidRDefault="00AC5809" w:rsidP="00AC5809">
      <w:pPr>
        <w:pStyle w:val="StyleTextecourant"/>
        <w:spacing w:before="120" w:after="120"/>
      </w:pPr>
    </w:p>
    <w:p w:rsidR="00AC5809" w:rsidRDefault="00E54F46" w:rsidP="00AC5809">
      <w:pPr>
        <w:pStyle w:val="StyleTextecourant"/>
        <w:spacing w:before="120" w:after="120"/>
      </w:pP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               </w:t>
      </w:r>
      <w:r w:rsidR="00AC5809">
        <w:t xml:space="preserve"> </w:t>
      </w:r>
      <w:proofErr w:type="gramStart"/>
      <w:r w:rsidR="00AC5809">
        <w:t>a</w:t>
      </w:r>
      <w:proofErr w:type="gramEnd"/>
      <w:r w:rsidR="00AC5809">
        <w:t>, auprès de cet organisme, un droit d’accès et de rectification des données contenues dans la déclaration préalable à l’embauche, conformément à la loi n° 78-17 du 6 janvier 1978.</w:t>
      </w: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  <w:r>
        <w:rPr>
          <w:u w:val="single"/>
        </w:rPr>
        <w:t>Article 2 – Objet du contrat</w:t>
      </w: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</w:p>
    <w:p w:rsidR="00AC5809" w:rsidRDefault="00E54F46" w:rsidP="00AC5809">
      <w:pPr>
        <w:pStyle w:val="StyleTextecourant"/>
        <w:spacing w:before="120" w:after="120"/>
      </w:pP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               </w:t>
      </w:r>
      <w:r w:rsidR="00AC5809">
        <w:t xml:space="preserve"> </w:t>
      </w:r>
      <w:proofErr w:type="gramStart"/>
      <w:r w:rsidR="00AC5809">
        <w:t>est</w:t>
      </w:r>
      <w:proofErr w:type="gramEnd"/>
      <w:r w:rsidR="00AC5809">
        <w:t xml:space="preserve"> engagé pour assurer le remplacement </w:t>
      </w:r>
      <w:r w:rsidR="00AC5809" w:rsidRPr="00A5169C">
        <w:t xml:space="preserve">de </w:t>
      </w: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               </w:t>
      </w:r>
      <w:r w:rsidR="00AC5809">
        <w:t xml:space="preserve">, employée en qualité de : </w:t>
      </w: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                                                </w:t>
      </w:r>
      <w:r w:rsidR="00AC5809">
        <w:t>.</w:t>
      </w:r>
    </w:p>
    <w:p w:rsidR="00AC5809" w:rsidRDefault="00AC5809" w:rsidP="00AC5809">
      <w:pPr>
        <w:pStyle w:val="StyleTextecourant"/>
        <w:spacing w:before="120" w:after="120"/>
      </w:pPr>
      <w:r>
        <w:t xml:space="preserve"> </w:t>
      </w:r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bookmarkStart w:id="0" w:name="_vpz3nouoydhr"/>
      <w:bookmarkEnd w:id="0"/>
      <w:r>
        <w:rPr>
          <w:color w:val="000000"/>
          <w:szCs w:val="22"/>
          <w:u w:val="single"/>
        </w:rPr>
        <w:t>Article 3 – Emploi et qualification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6C59B6" w:rsidP="00AC5809">
      <w:pPr>
        <w:pStyle w:val="StyleTextecourant"/>
        <w:spacing w:before="120" w:after="120"/>
        <w:rPr>
          <w:szCs w:val="22"/>
        </w:rPr>
      </w:pP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="00AC5809">
        <w:t xml:space="preserve"> </w:t>
      </w:r>
      <w:proofErr w:type="gramStart"/>
      <w:r w:rsidR="00AC5809">
        <w:t>sera</w:t>
      </w:r>
      <w:proofErr w:type="gramEnd"/>
      <w:r w:rsidR="00AC5809">
        <w:t xml:space="preserve"> employé en qualité de </w:t>
      </w:r>
      <w:r w:rsidR="00E54F46" w:rsidRPr="00CD0181">
        <w:rPr>
          <w:highlight w:val="lightGray"/>
        </w:rP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              </w:t>
      </w:r>
      <w:r w:rsidR="00E54F46" w:rsidRPr="00E54F46">
        <w:rPr>
          <w:szCs w:val="22"/>
          <w:shd w:val="clear" w:color="auto" w:fill="FFFFFF" w:themeFill="background1"/>
        </w:rPr>
        <w:t>.</w:t>
      </w:r>
    </w:p>
    <w:p w:rsidR="00AC5809" w:rsidRDefault="00AC5809" w:rsidP="00AC5809">
      <w:pPr>
        <w:pStyle w:val="StyleTextecourant"/>
        <w:spacing w:before="120" w:after="120"/>
      </w:pPr>
      <w:r>
        <w:t xml:space="preserve">En cette </w:t>
      </w:r>
      <w:proofErr w:type="gramStart"/>
      <w:r>
        <w:t xml:space="preserve">qualité,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</w:t>
      </w:r>
      <w:proofErr w:type="gramEnd"/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</w:t>
      </w:r>
      <w:bookmarkStart w:id="1" w:name="_GoBack"/>
      <w:bookmarkEnd w:id="1"/>
      <w:r>
        <w:t xml:space="preserve"> devra assumer les tâches suivantes : </w:t>
      </w:r>
    </w:p>
    <w:p w:rsidR="00AC5809" w:rsidRDefault="006C59B6" w:rsidP="00AC5809">
      <w:pPr>
        <w:pStyle w:val="StyleTextecourant"/>
        <w:spacing w:before="120" w:after="120"/>
      </w:pP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                  </w:t>
      </w:r>
      <w:r w:rsidRPr="006C59B6">
        <w:rPr>
          <w:szCs w:val="22"/>
          <w:shd w:val="clear" w:color="auto" w:fill="FFFFFF" w:themeFill="background1"/>
        </w:rPr>
        <w:t>.</w:t>
      </w:r>
    </w:p>
    <w:p w:rsidR="006C59B6" w:rsidRDefault="006C59B6" w:rsidP="00AC5809">
      <w:pPr>
        <w:pStyle w:val="StyleTextecourant"/>
        <w:spacing w:before="120" w:after="120"/>
        <w:rPr>
          <w:highlight w:val="lightGray"/>
        </w:rPr>
      </w:pPr>
    </w:p>
    <w:p w:rsidR="00AC5809" w:rsidRDefault="006C59B6" w:rsidP="00AC5809">
      <w:pPr>
        <w:pStyle w:val="StyleTextecourant"/>
        <w:spacing w:before="120" w:after="120"/>
      </w:pP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="00AC5809">
        <w:t xml:space="preserve"> </w:t>
      </w:r>
      <w:proofErr w:type="gramStart"/>
      <w:r w:rsidR="00AC5809">
        <w:t>s’engage</w:t>
      </w:r>
      <w:proofErr w:type="gramEnd"/>
      <w:r w:rsidR="00AC5809">
        <w:t xml:space="preserve"> à se conformer aux instructions et directives qui lui seront données pour l’exercice de ses fonctions.</w:t>
      </w:r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bookmarkStart w:id="2" w:name="_ibs7agohyfki"/>
      <w:bookmarkEnd w:id="2"/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Article 4 – Durée du contrat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  <w:rPr>
          <w:szCs w:val="22"/>
        </w:rPr>
      </w:pPr>
      <w:r>
        <w:t xml:space="preserve">Le présent contrat est conclu pour une durée minimale de :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</w:t>
      </w:r>
      <w:proofErr w:type="gramStart"/>
      <w:r w:rsidR="006C59B6" w:rsidRPr="00E54F46">
        <w:rPr>
          <w:szCs w:val="22"/>
          <w:shd w:val="clear" w:color="auto" w:fill="D9D9D9" w:themeFill="background1" w:themeFillShade="D9"/>
        </w:rPr>
        <w:t xml:space="preserve">  </w:t>
      </w:r>
      <w:r>
        <w:t>,</w:t>
      </w:r>
      <w:proofErr w:type="gramEnd"/>
      <w:r>
        <w:t xml:space="preserve"> à compter du :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="006C59B6" w:rsidRPr="006C59B6">
        <w:rPr>
          <w:szCs w:val="22"/>
          <w:shd w:val="clear" w:color="auto" w:fill="FFFFFF" w:themeFill="background1"/>
        </w:rPr>
        <w:t>.</w:t>
      </w:r>
    </w:p>
    <w:p w:rsidR="00AC5809" w:rsidRDefault="00AC5809" w:rsidP="00AC5809">
      <w:pPr>
        <w:pStyle w:val="StyleTextecourant"/>
        <w:spacing w:before="120" w:after="120"/>
      </w:pPr>
      <w:r>
        <w:t>Le contrat prendra fin au plus tôt à l’issue de la durée minimale fixée à l’article 4.</w:t>
      </w:r>
    </w:p>
    <w:p w:rsidR="00AC5809" w:rsidRDefault="00AC5809" w:rsidP="00AC5809">
      <w:pPr>
        <w:pStyle w:val="StyleTextecourant"/>
        <w:spacing w:before="120" w:after="120"/>
      </w:pPr>
      <w:r>
        <w:t xml:space="preserve">Si l’absence de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>
        <w:t xml:space="preserve"> se poursuit au-delà de la durée minimale, le contrat se poursuivra jusqu’à l’issue du congé maladie.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  <w:r>
        <w:rPr>
          <w:u w:val="single"/>
        </w:rPr>
        <w:t>Article 5 – Période d’essai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</w:pPr>
      <w:r>
        <w:lastRenderedPageBreak/>
        <w:t xml:space="preserve">La présente embauche sera soumise à une période d’essai de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</w:t>
      </w:r>
      <w:proofErr w:type="gramStart"/>
      <w:r w:rsidR="006C59B6" w:rsidRPr="00E54F46">
        <w:rPr>
          <w:szCs w:val="22"/>
          <w:shd w:val="clear" w:color="auto" w:fill="D9D9D9" w:themeFill="background1" w:themeFillShade="D9"/>
        </w:rPr>
        <w:t xml:space="preserve">  </w:t>
      </w:r>
      <w:r>
        <w:t>,</w:t>
      </w:r>
      <w:proofErr w:type="gramEnd"/>
      <w:r>
        <w:t xml:space="preserve"> pendant laquelle chacune des parties pourra rompre le contrat de façon unilatérale sans préavis ni indemnité sous réserve du respect des dispositions légales concernant le délai de prévenance.</w:t>
      </w:r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bookmarkStart w:id="3" w:name="_di8m3gm7iefo"/>
      <w:bookmarkEnd w:id="3"/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Article 6 – Temps de travail et horaires de travail</w:t>
      </w:r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</w:p>
    <w:p w:rsidR="00AC5809" w:rsidRDefault="00AC5809" w:rsidP="00AC5809">
      <w:pPr>
        <w:pStyle w:val="StyleTextecourant"/>
        <w:spacing w:before="120" w:after="120"/>
        <w:rPr>
          <w:szCs w:val="22"/>
        </w:rPr>
      </w:pPr>
      <w:r>
        <w:t xml:space="preserve">La durée hebdomadaire de travail de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>
        <w:t xml:space="preserve"> est de : </w:t>
      </w:r>
      <w:r w:rsidR="006C59B6" w:rsidRPr="00CD0181">
        <w:rPr>
          <w:highlight w:val="lightGray"/>
        </w:rPr>
        <w:t xml:space="preserve"> </w:t>
      </w:r>
      <w:r w:rsidR="006C59B6">
        <w:rPr>
          <w:szCs w:val="22"/>
          <w:shd w:val="clear" w:color="auto" w:fill="D9D9D9" w:themeFill="background1" w:themeFillShade="D9"/>
        </w:rPr>
        <w:t xml:space="preserve">    </w:t>
      </w:r>
      <w:r>
        <w:t> heures.</w:t>
      </w:r>
    </w:p>
    <w:p w:rsidR="00AC5809" w:rsidRDefault="00AC5809" w:rsidP="00AC5809">
      <w:pPr>
        <w:pStyle w:val="StyleTextecourant"/>
        <w:spacing w:before="120" w:after="120"/>
      </w:pPr>
      <w:r>
        <w:t xml:space="preserve">La répartition des horaires de travail hebdomadaire de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>
        <w:t xml:space="preserve"> est la suivante :</w:t>
      </w:r>
    </w:p>
    <w:p w:rsidR="00AC5809" w:rsidRDefault="006C59B6" w:rsidP="00AC5809">
      <w:pPr>
        <w:pStyle w:val="StyleTextecourant"/>
        <w:spacing w:before="120" w:after="120"/>
      </w:pP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Pr="006C59B6">
        <w:rPr>
          <w:szCs w:val="22"/>
          <w:shd w:val="clear" w:color="auto" w:fill="FFFFFF" w:themeFill="background1"/>
        </w:rPr>
        <w:t>.</w:t>
      </w:r>
    </w:p>
    <w:p w:rsidR="006C59B6" w:rsidRDefault="006C59B6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</w:pPr>
      <w:r>
        <w:t>La répartition des horaires mentionnée ci-dessus est susceptible de modification avec un délai de prévenance, sauf cas d’urgence, de 7 jours ouvrés avant l’application de la modification de la répartition de ses horaires de travail.</w:t>
      </w:r>
    </w:p>
    <w:p w:rsidR="00AC5809" w:rsidRDefault="00AC5809" w:rsidP="00AC5809">
      <w:pPr>
        <w:pStyle w:val="StyleTextecourant"/>
        <w:spacing w:before="120" w:after="120"/>
      </w:pPr>
    </w:p>
    <w:p w:rsidR="00AC5809" w:rsidRPr="003362B9" w:rsidRDefault="00AC5809" w:rsidP="00AC5809">
      <w:pPr>
        <w:pStyle w:val="StyleTextecourant"/>
        <w:spacing w:before="120" w:after="120"/>
        <w:rPr>
          <w:rFonts w:eastAsia="Calibri"/>
        </w:rPr>
      </w:pPr>
      <w:r>
        <w:t xml:space="preserve">Il pourra, en outre, être demandé à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>
        <w:t xml:space="preserve"> d’effectuer des heures complémentaires dans la limite de 10 % de la durée du travail prévue dans le présent contrat.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>
        <w:t xml:space="preserve"> en sera informé(e) au moins 3 jours avant leur exécution.</w:t>
      </w: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  <w:r>
        <w:rPr>
          <w:u w:val="single"/>
        </w:rPr>
        <w:t>Article 7 – Lieu de travail</w:t>
      </w: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</w:p>
    <w:p w:rsidR="00AC5809" w:rsidRDefault="006C59B6" w:rsidP="00AC5809">
      <w:pPr>
        <w:pStyle w:val="StyleTextecourant"/>
        <w:spacing w:before="120" w:after="120"/>
      </w:pP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="00AC5809">
        <w:t xml:space="preserve"> </w:t>
      </w:r>
      <w:proofErr w:type="gramStart"/>
      <w:r w:rsidR="00AC5809">
        <w:t>exercera</w:t>
      </w:r>
      <w:proofErr w:type="gramEnd"/>
      <w:r w:rsidR="00AC5809">
        <w:t xml:space="preserve"> ses fonctions à : </w:t>
      </w: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Pr="006C59B6">
        <w:rPr>
          <w:szCs w:val="22"/>
          <w:shd w:val="clear" w:color="auto" w:fill="FFFFFF" w:themeFill="background1"/>
        </w:rPr>
        <w:t>.</w:t>
      </w:r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bookmarkStart w:id="4" w:name="_vf6lxn68fozf"/>
      <w:bookmarkEnd w:id="4"/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Article 8 – Rémunération</w:t>
      </w:r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</w:p>
    <w:p w:rsidR="00AC5809" w:rsidRPr="006373E3" w:rsidRDefault="00AC5809" w:rsidP="00AC5809">
      <w:pPr>
        <w:pStyle w:val="StyleTextecourant"/>
        <w:spacing w:before="120" w:after="120"/>
      </w:pPr>
      <w:r>
        <w:t xml:space="preserve">En contrepartie de son </w:t>
      </w:r>
      <w:proofErr w:type="gramStart"/>
      <w:r>
        <w:t xml:space="preserve">travail,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</w:t>
      </w:r>
      <w:proofErr w:type="gramEnd"/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</w:t>
      </w:r>
      <w:r w:rsidRPr="006373E3">
        <w:t xml:space="preserve"> percevra une rémunération mensuelle brute d</w:t>
      </w:r>
      <w:r>
        <w:t>’</w:t>
      </w:r>
      <w:r w:rsidRPr="006373E3">
        <w:t>un montant de</w:t>
      </w:r>
      <w:r>
        <w:t> </w:t>
      </w:r>
      <w:r w:rsidRPr="006373E3">
        <w:t xml:space="preserve">: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Pr="00A5169C">
        <w:t>,</w:t>
      </w:r>
      <w:r w:rsidRPr="006373E3">
        <w:t xml:space="preserve"> pour un horaire mensualisé de</w:t>
      </w:r>
      <w:r>
        <w:t> </w:t>
      </w:r>
      <w:r w:rsidRPr="006373E3">
        <w:t xml:space="preserve">: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Pr="00A5169C">
        <w:t>.</w:t>
      </w:r>
    </w:p>
    <w:p w:rsidR="00AC5809" w:rsidRDefault="00AC5809" w:rsidP="00AC5809">
      <w:pPr>
        <w:pStyle w:val="StyleTextecourant"/>
        <w:spacing w:before="120" w:after="120"/>
      </w:pPr>
      <w:r>
        <w:t>Les heures complémentaires effectuées au-delà de la durée contractuelle de travail seront indemnisées conformément aux dispositions légales et conventionnelles en vigueur.</w:t>
      </w:r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bookmarkStart w:id="5" w:name="_hj4h7a39lmh6"/>
      <w:bookmarkEnd w:id="5"/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Article 9 – Indemnité de fin de contrat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  <w:rPr>
          <w:szCs w:val="22"/>
        </w:rPr>
      </w:pPr>
      <w:r>
        <w:t xml:space="preserve">À l’expiration de son contrat de </w:t>
      </w:r>
      <w:proofErr w:type="gramStart"/>
      <w:r>
        <w:t xml:space="preserve">travail,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</w:t>
      </w:r>
      <w:proofErr w:type="gramEnd"/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</w:t>
      </w:r>
      <w:r>
        <w:t xml:space="preserve"> percevra une indemnité de fin de contrat égale à 10 % du montant total des rémunérations qu’il aura perçues (sauf faute grave).</w:t>
      </w:r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bookmarkStart w:id="6" w:name="_hjw6a7di7nu4"/>
      <w:bookmarkEnd w:id="6"/>
    </w:p>
    <w:p w:rsidR="00AC5809" w:rsidRDefault="00AC5809" w:rsidP="00AC5809">
      <w:pPr>
        <w:pStyle w:val="StyleTextecourant"/>
        <w:spacing w:before="120" w:after="120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Article 10 – Congés payés</w:t>
      </w:r>
    </w:p>
    <w:p w:rsidR="00AC5809" w:rsidRDefault="006C59B6" w:rsidP="00AC5809">
      <w:pPr>
        <w:pStyle w:val="StyleTextecourant"/>
        <w:spacing w:before="120" w:after="120"/>
        <w:rPr>
          <w:szCs w:val="22"/>
        </w:rPr>
      </w:pPr>
      <w:r w:rsidRPr="00CD0181">
        <w:rPr>
          <w:highlight w:val="lightGray"/>
        </w:rPr>
        <w:t xml:space="preserve"> </w:t>
      </w:r>
      <w:r>
        <w:rPr>
          <w:szCs w:val="22"/>
          <w:shd w:val="clear" w:color="auto" w:fill="D9D9D9" w:themeFill="background1" w:themeFillShade="D9"/>
        </w:rPr>
        <w:t xml:space="preserve">     </w:t>
      </w:r>
      <w:r w:rsidR="00AC5809">
        <w:t xml:space="preserve"> </w:t>
      </w:r>
      <w:proofErr w:type="gramStart"/>
      <w:r w:rsidR="00AC5809">
        <w:t>bénéficiera</w:t>
      </w:r>
      <w:proofErr w:type="gramEnd"/>
      <w:r w:rsidR="00AC5809">
        <w:t xml:space="preserve"> de 2,5 jours ouvrables de congés payés annuels par mois. Ces journées s’acquièrent en fonction du temps de présence dans la société. Si, au terme de son contrat de </w:t>
      </w:r>
      <w:proofErr w:type="gramStart"/>
      <w:r w:rsidR="00AC5809">
        <w:t>travail,</w:t>
      </w:r>
      <w:r>
        <w:t xml:space="preserve"> </w:t>
      </w: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</w:t>
      </w:r>
      <w:proofErr w:type="gramEnd"/>
      <w:r w:rsidRPr="00E54F46">
        <w:rPr>
          <w:szCs w:val="22"/>
          <w:shd w:val="clear" w:color="auto" w:fill="D9D9D9" w:themeFill="background1" w:themeFillShade="D9"/>
        </w:rPr>
        <w:t xml:space="preserve">                 </w:t>
      </w:r>
      <w:r w:rsidR="00AC5809">
        <w:t xml:space="preserve"> n’a pas épuisé tous ses droits à congés payés, il bénéficiera d’une indemnité compensatrice de congés payés.</w:t>
      </w: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  <w:r>
        <w:rPr>
          <w:u w:val="single"/>
        </w:rPr>
        <w:t>Article 11 – Avantages sociaux</w:t>
      </w:r>
    </w:p>
    <w:p w:rsidR="00AC5809" w:rsidRDefault="00AC5809" w:rsidP="00AC5809">
      <w:pPr>
        <w:pStyle w:val="StyleTextecourant"/>
        <w:spacing w:before="120" w:after="120"/>
      </w:pPr>
      <w:r>
        <w:t xml:space="preserve">La caisse de retraite complémentaire à laquelle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>
        <w:t xml:space="preserve"> est affilié(e) est :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</w:t>
      </w:r>
      <w:proofErr w:type="gramStart"/>
      <w:r w:rsidR="006C59B6" w:rsidRPr="00E54F46">
        <w:rPr>
          <w:szCs w:val="22"/>
          <w:shd w:val="clear" w:color="auto" w:fill="D9D9D9" w:themeFill="background1" w:themeFillShade="D9"/>
        </w:rPr>
        <w:t xml:space="preserve">  </w:t>
      </w:r>
      <w:r w:rsidR="006C59B6" w:rsidRPr="006C59B6">
        <w:rPr>
          <w:szCs w:val="22"/>
          <w:shd w:val="clear" w:color="auto" w:fill="FFFFFF" w:themeFill="background1"/>
        </w:rPr>
        <w:t>.</w:t>
      </w:r>
      <w:proofErr w:type="gramEnd"/>
    </w:p>
    <w:p w:rsidR="00AC5809" w:rsidRDefault="00AC5809" w:rsidP="00AC5809">
      <w:pPr>
        <w:pStyle w:val="StyleTextecourant"/>
        <w:spacing w:before="120" w:after="120"/>
      </w:pPr>
      <w:r>
        <w:t xml:space="preserve">Par ailleurs, il bénéficiera du régime de prévoyance souscrit par l’entreprise auprès de : </w:t>
      </w:r>
      <w:r w:rsidR="006C59B6" w:rsidRPr="00CD0181">
        <w:rPr>
          <w:highlight w:val="lightGray"/>
        </w:rPr>
        <w:t xml:space="preserve"> </w:t>
      </w:r>
      <w:r w:rsidR="006C59B6" w:rsidRPr="00E54F46">
        <w:rPr>
          <w:szCs w:val="22"/>
          <w:shd w:val="clear" w:color="auto" w:fill="D9D9D9" w:themeFill="background1" w:themeFillShade="D9"/>
        </w:rPr>
        <w:t xml:space="preserve">                </w:t>
      </w:r>
      <w:proofErr w:type="gramStart"/>
      <w:r w:rsidR="006C59B6" w:rsidRPr="00E54F46">
        <w:rPr>
          <w:szCs w:val="22"/>
          <w:shd w:val="clear" w:color="auto" w:fill="D9D9D9" w:themeFill="background1" w:themeFillShade="D9"/>
        </w:rPr>
        <w:t xml:space="preserve">  </w:t>
      </w:r>
      <w:r w:rsidR="006C59B6" w:rsidRPr="006C59B6">
        <w:rPr>
          <w:szCs w:val="22"/>
          <w:shd w:val="clear" w:color="auto" w:fill="FFFFFF" w:themeFill="background1"/>
        </w:rPr>
        <w:t>.</w:t>
      </w:r>
      <w:proofErr w:type="gramEnd"/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</w:p>
    <w:p w:rsidR="00AC5809" w:rsidRDefault="00AC5809" w:rsidP="00AC5809">
      <w:pPr>
        <w:pStyle w:val="StyleTextecourant"/>
        <w:spacing w:before="120" w:after="120"/>
        <w:rPr>
          <w:u w:val="single"/>
        </w:rPr>
      </w:pPr>
      <w:r>
        <w:rPr>
          <w:u w:val="single"/>
        </w:rPr>
        <w:t>Article 12 – Discrétion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E54F46" w:rsidP="00AC5809">
      <w:pPr>
        <w:pStyle w:val="StyleTextecourant"/>
        <w:spacing w:before="120" w:after="120"/>
      </w:pPr>
      <w:r w:rsidRPr="00CD0181">
        <w:rPr>
          <w:highlight w:val="lightGray"/>
        </w:rPr>
        <w:t xml:space="preserve"> </w:t>
      </w:r>
      <w:r w:rsidRPr="00E54F46">
        <w:rPr>
          <w:szCs w:val="22"/>
          <w:shd w:val="clear" w:color="auto" w:fill="D9D9D9" w:themeFill="background1" w:themeFillShade="D9"/>
        </w:rPr>
        <w:t xml:space="preserve">                                 </w:t>
      </w:r>
      <w:r w:rsidR="00AC5809">
        <w:t xml:space="preserve"> </w:t>
      </w:r>
      <w:proofErr w:type="gramStart"/>
      <w:r w:rsidR="00AC5809">
        <w:t>s’engage</w:t>
      </w:r>
      <w:proofErr w:type="gramEnd"/>
      <w:r w:rsidR="00AC5809">
        <w:t xml:space="preserve"> à observer la discrétion la plus stricte concernant toute information, connaissance et technique se rapportant aux activités de la société auxquelles il aura accès à l’occasion et dans le cadre de ses fonctions.</w:t>
      </w: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AC5809">
      <w:pPr>
        <w:pStyle w:val="StyleTextecourant"/>
        <w:spacing w:before="120" w:after="120"/>
      </w:pPr>
    </w:p>
    <w:p w:rsidR="00AC5809" w:rsidRDefault="00AC5809" w:rsidP="00E54F46">
      <w:pPr>
        <w:pStyle w:val="StyleTextecourant"/>
        <w:spacing w:before="120" w:after="120"/>
      </w:pPr>
      <w:r>
        <w:t xml:space="preserve">Fait en deux exemplaires, à </w:t>
      </w:r>
      <w:r w:rsidR="00E54F46" w:rsidRPr="00CD0181">
        <w:rPr>
          <w:highlight w:val="lightGray"/>
        </w:rP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</w:t>
      </w:r>
      <w:r w:rsidR="00E54F46">
        <w:rPr>
          <w:szCs w:val="22"/>
          <w:shd w:val="clear" w:color="auto" w:fill="D9D9D9" w:themeFill="background1" w:themeFillShade="D9"/>
        </w:rPr>
        <w:t xml:space="preserve">                     </w:t>
      </w:r>
      <w:proofErr w:type="gramStart"/>
      <w:r w:rsidR="00E54F46">
        <w:rPr>
          <w:szCs w:val="22"/>
          <w:shd w:val="clear" w:color="auto" w:fill="D9D9D9" w:themeFill="background1" w:themeFillShade="D9"/>
        </w:rPr>
        <w:t xml:space="preserve">  </w:t>
      </w:r>
      <w:r>
        <w:t>,</w:t>
      </w:r>
      <w:proofErr w:type="gramEnd"/>
      <w:r>
        <w:t xml:space="preserve"> le </w:t>
      </w:r>
      <w:r w:rsidR="00E54F46" w:rsidRPr="00CD0181">
        <w:rPr>
          <w:highlight w:val="lightGray"/>
        </w:rPr>
        <w:t xml:space="preserve"> </w:t>
      </w:r>
      <w:r w:rsidR="00E54F46" w:rsidRPr="00E54F46">
        <w:rPr>
          <w:szCs w:val="22"/>
          <w:shd w:val="clear" w:color="auto" w:fill="D9D9D9" w:themeFill="background1" w:themeFillShade="D9"/>
        </w:rPr>
        <w:t xml:space="preserve">                  </w:t>
      </w:r>
      <w:r w:rsidR="00E54F46" w:rsidRPr="006C59B6">
        <w:rPr>
          <w:szCs w:val="22"/>
          <w:shd w:val="clear" w:color="auto" w:fill="FFFFFF" w:themeFill="background1"/>
        </w:rPr>
        <w:t>.</w:t>
      </w:r>
    </w:p>
    <w:p w:rsidR="000245F1" w:rsidRPr="00BF4F9F" w:rsidRDefault="000245F1" w:rsidP="00BF4F9F"/>
    <w:sectPr w:rsidR="000245F1" w:rsidRPr="00BF4F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5A" w:rsidRDefault="0089325A" w:rsidP="00F556C1">
      <w:r>
        <w:separator/>
      </w:r>
    </w:p>
  </w:endnote>
  <w:endnote w:type="continuationSeparator" w:id="0">
    <w:p w:rsidR="0089325A" w:rsidRDefault="0089325A" w:rsidP="00F5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B2" w:rsidRDefault="00156DB2" w:rsidP="00156DB2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5A" w:rsidRDefault="0089325A" w:rsidP="00F556C1">
      <w:r>
        <w:separator/>
      </w:r>
    </w:p>
  </w:footnote>
  <w:footnote w:type="continuationSeparator" w:id="0">
    <w:p w:rsidR="0089325A" w:rsidRDefault="0089325A" w:rsidP="00F5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C1" w:rsidRPr="00176B91" w:rsidRDefault="00107497" w:rsidP="00F556C1">
    <w:pPr>
      <w:jc w:val="center"/>
      <w:rPr>
        <w:rFonts w:asciiTheme="minorHAnsi" w:hAnsiTheme="minorHAnsi" w:cstheme="minorHAnsi"/>
        <w:b/>
        <w:noProof/>
        <w:lang w:eastAsia="fr-FR"/>
      </w:rPr>
    </w:pPr>
    <w:r>
      <w:rPr>
        <w:rFonts w:asciiTheme="minorHAnsi" w:hAnsiTheme="minorHAnsi" w:cstheme="minorHAnsi"/>
        <w:b/>
        <w:noProof/>
        <w:lang w:eastAsia="fr-FR"/>
      </w:rPr>
      <w:t>GPME A3</w:t>
    </w:r>
    <w:r w:rsidR="00156DB2" w:rsidRPr="00176B91">
      <w:rPr>
        <w:rFonts w:asciiTheme="minorHAnsi" w:hAnsiTheme="minorHAnsi" w:cstheme="minorHAnsi"/>
        <w:b/>
        <w:noProof/>
        <w:lang w:eastAsia="fr-FR"/>
      </w:rPr>
      <w:t xml:space="preserve"> – </w:t>
    </w:r>
    <w:r w:rsidR="00FD116C" w:rsidRPr="00176B91">
      <w:rPr>
        <w:rFonts w:asciiTheme="minorHAnsi" w:hAnsiTheme="minorHAnsi" w:cstheme="minorHAnsi"/>
        <w:b/>
        <w:noProof/>
        <w:lang w:eastAsia="fr-FR"/>
      </w:rPr>
      <w:t>Chapitre 1 –</w:t>
    </w:r>
    <w:r w:rsidR="00C87086">
      <w:rPr>
        <w:rFonts w:asciiTheme="minorHAnsi" w:hAnsiTheme="minorHAnsi" w:cstheme="minorHAnsi"/>
        <w:b/>
        <w:noProof/>
        <w:lang w:eastAsia="fr-FR"/>
      </w:rPr>
      <w:t xml:space="preserve"> </w:t>
    </w:r>
    <w:r w:rsidR="00AC5809">
      <w:rPr>
        <w:rFonts w:asciiTheme="minorHAnsi" w:hAnsiTheme="minorHAnsi" w:cstheme="minorHAnsi"/>
        <w:b/>
        <w:noProof/>
        <w:lang w:eastAsia="fr-FR"/>
      </w:rPr>
      <w:t>Application 3</w:t>
    </w:r>
    <w:r w:rsidR="0073514C">
      <w:rPr>
        <w:rFonts w:asciiTheme="minorHAnsi" w:hAnsiTheme="minorHAnsi" w:cstheme="minorHAnsi"/>
        <w:b/>
        <w:noProof/>
        <w:lang w:eastAsia="fr-FR"/>
      </w:rPr>
      <w:t xml:space="preserve"> – </w:t>
    </w:r>
    <w:r w:rsidR="00E54F46">
      <w:rPr>
        <w:rFonts w:asciiTheme="minorHAnsi" w:hAnsiTheme="minorHAnsi" w:cstheme="minorHAnsi"/>
        <w:b/>
        <w:noProof/>
        <w:lang w:eastAsia="fr-FR"/>
      </w:rPr>
      <w:t>Document 3 – Contrat de travail type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1999"/>
    <w:multiLevelType w:val="hybridMultilevel"/>
    <w:tmpl w:val="595A3A22"/>
    <w:lvl w:ilvl="0" w:tplc="66565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53A9"/>
    <w:multiLevelType w:val="hybridMultilevel"/>
    <w:tmpl w:val="DA80E59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11453B"/>
    <w:multiLevelType w:val="hybridMultilevel"/>
    <w:tmpl w:val="9A3EA256"/>
    <w:lvl w:ilvl="0" w:tplc="BDAC2414">
      <w:start w:val="1"/>
      <w:numFmt w:val="decimal"/>
      <w:pStyle w:val="StyleQuestions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DF25F9"/>
    <w:multiLevelType w:val="hybridMultilevel"/>
    <w:tmpl w:val="B36018A2"/>
    <w:lvl w:ilvl="0" w:tplc="040C0017">
      <w:start w:val="1"/>
      <w:numFmt w:val="decimal"/>
      <w:pStyle w:val="03bQuestions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086758"/>
    <w:multiLevelType w:val="multilevel"/>
    <w:tmpl w:val="EDF461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A2"/>
    <w:rsid w:val="00004E19"/>
    <w:rsid w:val="00014844"/>
    <w:rsid w:val="000245F1"/>
    <w:rsid w:val="000260FC"/>
    <w:rsid w:val="00052E9A"/>
    <w:rsid w:val="00096AA5"/>
    <w:rsid w:val="000E76F6"/>
    <w:rsid w:val="00107497"/>
    <w:rsid w:val="00147282"/>
    <w:rsid w:val="00156DB2"/>
    <w:rsid w:val="00176B91"/>
    <w:rsid w:val="002E5FD6"/>
    <w:rsid w:val="00342CA2"/>
    <w:rsid w:val="003B47BA"/>
    <w:rsid w:val="003B5845"/>
    <w:rsid w:val="00416D19"/>
    <w:rsid w:val="00424047"/>
    <w:rsid w:val="00443C75"/>
    <w:rsid w:val="00444932"/>
    <w:rsid w:val="0045077B"/>
    <w:rsid w:val="00455A2B"/>
    <w:rsid w:val="00514BD9"/>
    <w:rsid w:val="005C2FB8"/>
    <w:rsid w:val="005F329B"/>
    <w:rsid w:val="00653386"/>
    <w:rsid w:val="006C59B6"/>
    <w:rsid w:val="006F58D4"/>
    <w:rsid w:val="0073514C"/>
    <w:rsid w:val="007607DA"/>
    <w:rsid w:val="007660FD"/>
    <w:rsid w:val="00772BAE"/>
    <w:rsid w:val="008576A7"/>
    <w:rsid w:val="0087100F"/>
    <w:rsid w:val="0089325A"/>
    <w:rsid w:val="009D0281"/>
    <w:rsid w:val="00AC5809"/>
    <w:rsid w:val="00BF4F9F"/>
    <w:rsid w:val="00C22C83"/>
    <w:rsid w:val="00C41ACD"/>
    <w:rsid w:val="00C45003"/>
    <w:rsid w:val="00C87086"/>
    <w:rsid w:val="00CF3B87"/>
    <w:rsid w:val="00D006DF"/>
    <w:rsid w:val="00D527CB"/>
    <w:rsid w:val="00DC37D8"/>
    <w:rsid w:val="00E064EB"/>
    <w:rsid w:val="00E54F46"/>
    <w:rsid w:val="00EC2222"/>
    <w:rsid w:val="00F01DB1"/>
    <w:rsid w:val="00F556C1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728F2812"/>
  <w15:docId w15:val="{73BB8921-5404-414A-8584-BD1F9F7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91"/>
    <w:pPr>
      <w:spacing w:after="0" w:line="240" w:lineRule="auto"/>
    </w:pPr>
    <w:rPr>
      <w:rFonts w:ascii="Times New Roman" w:eastAsia="Calibri" w:hAnsi="Times New Roman" w:cs="Calibri"/>
    </w:rPr>
  </w:style>
  <w:style w:type="paragraph" w:styleId="Titre1">
    <w:name w:val="heading 1"/>
    <w:basedOn w:val="Normal"/>
    <w:next w:val="Normal"/>
    <w:link w:val="Titre1Car"/>
    <w:qFormat/>
    <w:rsid w:val="000E76F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CA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CA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qFormat/>
    <w:rsid w:val="00C41ACD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342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342C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rsid w:val="00342CA2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"/>
    <w:link w:val="TextecourantCar1"/>
    <w:rsid w:val="00342C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courantCar1">
    <w:name w:val="Texte courant Car1"/>
    <w:basedOn w:val="Policepardfaut"/>
    <w:link w:val="Textecourant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42CA2"/>
    <w:pPr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42CA2"/>
  </w:style>
  <w:style w:type="paragraph" w:styleId="Textedebulles">
    <w:name w:val="Balloon Text"/>
    <w:basedOn w:val="Normal"/>
    <w:link w:val="TextedebullesCar"/>
    <w:uiPriority w:val="99"/>
    <w:semiHidden/>
    <w:unhideWhenUsed/>
    <w:rsid w:val="00342CA2"/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A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556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556C1"/>
  </w:style>
  <w:style w:type="paragraph" w:customStyle="1" w:styleId="StyleTextecourant">
    <w:name w:val="Style Texte courant"/>
    <w:link w:val="StyleTextecourantCar"/>
    <w:qFormat/>
    <w:rsid w:val="00156DB2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156DB2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156DB2"/>
    <w:pPr>
      <w:keepNext/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03bQuestions">
    <w:name w:val="03b_Questions"/>
    <w:basedOn w:val="Normal"/>
    <w:qFormat/>
    <w:rsid w:val="00156DB2"/>
    <w:pPr>
      <w:numPr>
        <w:numId w:val="2"/>
      </w:numPr>
      <w:spacing w:after="40"/>
      <w:jc w:val="both"/>
    </w:pPr>
    <w:rPr>
      <w:rFonts w:ascii="Arial" w:eastAsia="Times New Roman" w:hAnsi="Arial" w:cs="Arial"/>
      <w:b/>
      <w:bCs/>
      <w:lang w:eastAsia="fr-FR"/>
    </w:rPr>
  </w:style>
  <w:style w:type="character" w:customStyle="1" w:styleId="Titre1Car">
    <w:name w:val="Titre 1 Car"/>
    <w:basedOn w:val="Policepardfaut"/>
    <w:link w:val="Titre1"/>
    <w:rsid w:val="000E76F6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Web">
    <w:name w:val="Normal (Web)"/>
    <w:basedOn w:val="Normal"/>
    <w:rsid w:val="000E76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0E76F6"/>
    <w:rPr>
      <w:color w:val="0000FF"/>
      <w:u w:val="single"/>
    </w:rPr>
  </w:style>
  <w:style w:type="paragraph" w:customStyle="1" w:styleId="Standard">
    <w:name w:val="Standard"/>
    <w:rsid w:val="0042404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C41ACD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Marie-Astrid Lehoux</cp:lastModifiedBy>
  <cp:revision>29</cp:revision>
  <dcterms:created xsi:type="dcterms:W3CDTF">2017-12-03T18:24:00Z</dcterms:created>
  <dcterms:modified xsi:type="dcterms:W3CDTF">2019-03-29T18:01:00Z</dcterms:modified>
</cp:coreProperties>
</file>